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00874" w14:textId="7034C420" w:rsidR="0083718E" w:rsidRPr="00F407CA" w:rsidRDefault="001C3B57">
      <w:pPr>
        <w:tabs>
          <w:tab w:val="right" w:pos="8789"/>
        </w:tabs>
        <w:spacing w:after="0" w:line="240" w:lineRule="auto"/>
        <w:jc w:val="both"/>
        <w:rPr>
          <w:color w:val="000000" w:themeColor="text1"/>
        </w:rPr>
      </w:pPr>
      <w:r w:rsidRPr="00F407C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Na temelju članka </w:t>
      </w:r>
      <w:r w:rsidR="00B44BB6">
        <w:rPr>
          <w:rFonts w:ascii="Times New Roman" w:eastAsia="Times New Roman" w:hAnsi="Times New Roman"/>
          <w:color w:val="000000" w:themeColor="text1"/>
          <w:sz w:val="24"/>
          <w:szCs w:val="24"/>
        </w:rPr>
        <w:t>215</w:t>
      </w:r>
      <w:r w:rsidRPr="00F407CA">
        <w:rPr>
          <w:rFonts w:ascii="Times New Roman" w:eastAsia="Times New Roman" w:hAnsi="Times New Roman"/>
          <w:color w:val="000000" w:themeColor="text1"/>
          <w:sz w:val="24"/>
          <w:szCs w:val="24"/>
        </w:rPr>
        <w:t>. Pravilnika o proračunskom računovodstvu i računskom planu (</w:t>
      </w:r>
      <w:r w:rsidRPr="00F407CA">
        <w:rPr>
          <w:rFonts w:ascii="Times New Roman" w:eastAsia="Times New Roman" w:hAnsi="Times New Roman"/>
          <w:color w:val="000000" w:themeColor="text1"/>
          <w:sz w:val="24"/>
          <w:szCs w:val="24"/>
          <w:lang w:eastAsia="hr-HR"/>
        </w:rPr>
        <w:t xml:space="preserve">Narodne Novine br. </w:t>
      </w:r>
      <w:r w:rsidRPr="00F407C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46449E" w:rsidRPr="00F407CA">
        <w:rPr>
          <w:rFonts w:ascii="Times New Roman" w:hAnsi="Times New Roman"/>
          <w:color w:val="000000" w:themeColor="text1"/>
          <w:sz w:val="24"/>
          <w:szCs w:val="24"/>
        </w:rPr>
        <w:t>58/</w:t>
      </w:r>
      <w:r w:rsidRPr="00F407CA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>2</w:t>
      </w:r>
      <w:r w:rsidR="0046449E" w:rsidRPr="00F407CA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>3</w:t>
      </w:r>
      <w:r w:rsidRPr="00F407CA">
        <w:rPr>
          <w:rStyle w:val="Naglaeno"/>
          <w:rFonts w:ascii="Times New Roman" w:hAnsi="Times New Roman"/>
          <w:b w:val="0"/>
          <w:color w:val="000000" w:themeColor="text1"/>
          <w:sz w:val="24"/>
          <w:szCs w:val="24"/>
        </w:rPr>
        <w:t>)</w:t>
      </w:r>
      <w:r w:rsidRPr="00F407CA">
        <w:rPr>
          <w:rStyle w:val="Naglaeno"/>
          <w:color w:val="000000" w:themeColor="text1"/>
          <w:sz w:val="24"/>
          <w:szCs w:val="24"/>
        </w:rPr>
        <w:t xml:space="preserve"> </w:t>
      </w:r>
      <w:r w:rsidRPr="00F407CA">
        <w:rPr>
          <w:rFonts w:ascii="Times New Roman" w:hAnsi="Times New Roman"/>
          <w:color w:val="000000" w:themeColor="text1"/>
          <w:sz w:val="24"/>
          <w:szCs w:val="24"/>
        </w:rPr>
        <w:t>te članka 5</w:t>
      </w:r>
      <w:r w:rsidR="0046449E" w:rsidRPr="00F407C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407CA">
        <w:rPr>
          <w:rFonts w:ascii="Times New Roman" w:hAnsi="Times New Roman"/>
          <w:color w:val="000000" w:themeColor="text1"/>
          <w:sz w:val="24"/>
          <w:szCs w:val="24"/>
        </w:rPr>
        <w:t xml:space="preserve">. Statuta Dječjeg vrtića Vlakić Martijanec, </w:t>
      </w:r>
      <w:r w:rsidRPr="00F407CA">
        <w:rPr>
          <w:rFonts w:ascii="Times New Roman" w:hAnsi="Times New Roman"/>
          <w:b/>
          <w:bCs/>
          <w:color w:val="000000" w:themeColor="text1"/>
          <w:sz w:val="24"/>
          <w:szCs w:val="24"/>
        </w:rPr>
        <w:t>Upravno vijeće Dječjeg vrtića Vlakić Martijanec</w:t>
      </w:r>
      <w:r w:rsidRPr="00F407CA">
        <w:rPr>
          <w:rFonts w:ascii="Times New Roman" w:hAnsi="Times New Roman"/>
          <w:color w:val="000000" w:themeColor="text1"/>
          <w:sz w:val="24"/>
          <w:szCs w:val="24"/>
        </w:rPr>
        <w:t xml:space="preserve"> na svojoj</w:t>
      </w:r>
      <w:r w:rsidR="00F407CA" w:rsidRPr="00F407C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44BB6">
        <w:rPr>
          <w:rFonts w:ascii="Times New Roman" w:hAnsi="Times New Roman"/>
          <w:b/>
          <w:bCs/>
          <w:color w:val="000000" w:themeColor="text1"/>
          <w:sz w:val="24"/>
          <w:szCs w:val="24"/>
        </w:rPr>
        <w:t>19</w:t>
      </w:r>
      <w:r w:rsidRPr="00F407CA">
        <w:rPr>
          <w:rFonts w:ascii="Times New Roman" w:hAnsi="Times New Roman"/>
          <w:b/>
          <w:bCs/>
          <w:color w:val="000000" w:themeColor="text1"/>
          <w:sz w:val="24"/>
          <w:szCs w:val="24"/>
        </w:rPr>
        <w:t>. sjednic</w:t>
      </w:r>
      <w:r w:rsidRPr="00F407CA">
        <w:rPr>
          <w:rFonts w:ascii="Times New Roman" w:hAnsi="Times New Roman"/>
          <w:color w:val="000000" w:themeColor="text1"/>
          <w:sz w:val="24"/>
          <w:szCs w:val="24"/>
        </w:rPr>
        <w:t xml:space="preserve">i održanoj dana </w:t>
      </w:r>
      <w:r w:rsidR="00B44BB6">
        <w:rPr>
          <w:rFonts w:ascii="Times New Roman" w:hAnsi="Times New Roman"/>
          <w:b/>
          <w:bCs/>
          <w:color w:val="000000" w:themeColor="text1"/>
          <w:sz w:val="24"/>
          <w:szCs w:val="24"/>
        </w:rPr>
        <w:t>1</w:t>
      </w:r>
      <w:r w:rsidR="00F16BD7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407CA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F407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A2637" w:rsidRPr="00F407CA">
        <w:rPr>
          <w:rFonts w:ascii="Times New Roman" w:hAnsi="Times New Roman"/>
          <w:b/>
          <w:color w:val="000000" w:themeColor="text1"/>
          <w:sz w:val="24"/>
          <w:szCs w:val="24"/>
        </w:rPr>
        <w:t>ožujka</w:t>
      </w:r>
      <w:r w:rsidRPr="00F407C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407CA">
        <w:rPr>
          <w:rFonts w:ascii="Times New Roman" w:hAnsi="Times New Roman"/>
          <w:b/>
          <w:bCs/>
          <w:color w:val="000000" w:themeColor="text1"/>
          <w:sz w:val="24"/>
          <w:szCs w:val="24"/>
        </w:rPr>
        <w:t>202</w:t>
      </w:r>
      <w:r w:rsidR="00B44BB6">
        <w:rPr>
          <w:rFonts w:ascii="Times New Roman" w:hAnsi="Times New Roman"/>
          <w:b/>
          <w:bCs/>
          <w:color w:val="000000" w:themeColor="text1"/>
          <w:sz w:val="24"/>
          <w:szCs w:val="24"/>
        </w:rPr>
        <w:t>6</w:t>
      </w:r>
      <w:r w:rsidRPr="00F407CA">
        <w:rPr>
          <w:rFonts w:ascii="Times New Roman" w:hAnsi="Times New Roman"/>
          <w:color w:val="000000" w:themeColor="text1"/>
          <w:sz w:val="24"/>
          <w:szCs w:val="24"/>
        </w:rPr>
        <w:t>. godine, donosi</w:t>
      </w:r>
    </w:p>
    <w:p w14:paraId="545F8630" w14:textId="77777777" w:rsidR="0083718E" w:rsidRDefault="0083718E">
      <w:pPr>
        <w:contextualSpacing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FABB348" w14:textId="77777777" w:rsidR="0083718E" w:rsidRDefault="001C3B57">
      <w:pPr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2909B4D0" w14:textId="3828C1F1" w:rsidR="0083718E" w:rsidRDefault="001C3B57">
      <w:pPr>
        <w:contextualSpacing/>
        <w:jc w:val="center"/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o raspodjeli rezultata poslovanja Dječjeg vrtića Vlakić Martijanec za 202</w:t>
      </w:r>
      <w:r w:rsidR="00B44BB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. godinu </w:t>
      </w:r>
    </w:p>
    <w:p w14:paraId="746A5984" w14:textId="77777777" w:rsidR="0083718E" w:rsidRDefault="001C3B57">
      <w:p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EF90182" w14:textId="77777777" w:rsidR="0083718E" w:rsidRDefault="001C3B57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I.</w:t>
      </w:r>
    </w:p>
    <w:p w14:paraId="21BBA914" w14:textId="4EA3E692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>Ovom Odlukom utvrđuje se rezultat poslovanja, određuje se raspodjela rezultata poslovanja Dječjeg vrtića Vlakić Martijanec sa stanjem na dan 31.12.202</w:t>
      </w:r>
      <w:r w:rsidR="00B44B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 te način rasporeda</w:t>
      </w:r>
      <w:r w:rsidR="00376B14">
        <w:rPr>
          <w:rFonts w:ascii="Times New Roman" w:hAnsi="Times New Roman"/>
          <w:sz w:val="24"/>
          <w:szCs w:val="24"/>
        </w:rPr>
        <w:t xml:space="preserve">  viška</w:t>
      </w:r>
      <w:r>
        <w:rPr>
          <w:rFonts w:ascii="Times New Roman" w:hAnsi="Times New Roman"/>
          <w:sz w:val="24"/>
          <w:szCs w:val="24"/>
        </w:rPr>
        <w:t xml:space="preserve"> prihoda utvrđenog Godišnjim izvještajem o izvršenju Financijskog plana Dječjeg vrtića Vlakić Martijanec za 202</w:t>
      </w:r>
      <w:r w:rsidR="00B44B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godinu.</w:t>
      </w:r>
    </w:p>
    <w:p w14:paraId="3752175E" w14:textId="77777777" w:rsidR="0083718E" w:rsidRDefault="0083718E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3574657" w14:textId="77777777" w:rsidR="0083718E" w:rsidRDefault="001C3B57">
      <w:pPr>
        <w:contextualSpacing/>
        <w:jc w:val="center"/>
      </w:pPr>
      <w:r>
        <w:rPr>
          <w:rFonts w:ascii="Times New Roman" w:hAnsi="Times New Roman"/>
          <w:b/>
          <w:bCs/>
          <w:sz w:val="24"/>
          <w:szCs w:val="24"/>
        </w:rPr>
        <w:t>II.</w:t>
      </w:r>
    </w:p>
    <w:p w14:paraId="2632659A" w14:textId="5D4DC6D8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>Godišnjim izvještajem o izvršenju Financijskog plana Dječjeg vrtića</w:t>
      </w:r>
      <w:r w:rsidR="00FA6B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Vlakić Martijanec za 202</w:t>
      </w:r>
      <w:r w:rsidR="00B44B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utvrđen je </w:t>
      </w:r>
      <w:r>
        <w:rPr>
          <w:rFonts w:ascii="Times New Roman" w:hAnsi="Times New Roman"/>
          <w:b/>
          <w:bCs/>
          <w:sz w:val="24"/>
          <w:szCs w:val="24"/>
        </w:rPr>
        <w:t>višak prihoda</w:t>
      </w:r>
      <w:r>
        <w:rPr>
          <w:rFonts w:ascii="Times New Roman" w:hAnsi="Times New Roman"/>
          <w:sz w:val="24"/>
          <w:szCs w:val="24"/>
        </w:rPr>
        <w:t xml:space="preserve"> za prijenos u iduće razdoblje u iznosu od </w:t>
      </w:r>
      <w:r w:rsidR="00B44BB6">
        <w:rPr>
          <w:rFonts w:ascii="Times New Roman" w:hAnsi="Times New Roman"/>
          <w:b/>
          <w:bCs/>
          <w:sz w:val="24"/>
          <w:szCs w:val="24"/>
        </w:rPr>
        <w:t>3.287,27</w:t>
      </w:r>
      <w:r w:rsidR="00376B14">
        <w:rPr>
          <w:rFonts w:ascii="Times New Roman" w:hAnsi="Times New Roman"/>
          <w:b/>
          <w:bCs/>
          <w:sz w:val="24"/>
          <w:szCs w:val="24"/>
        </w:rPr>
        <w:t xml:space="preserve"> eura</w:t>
      </w:r>
      <w:r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670914B" w14:textId="77777777" w:rsidR="0083718E" w:rsidRDefault="0083718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782EDF8" w14:textId="77777777" w:rsidR="0083718E" w:rsidRDefault="001C3B57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III.</w:t>
      </w:r>
    </w:p>
    <w:p w14:paraId="54F02985" w14:textId="1CE87EC3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>Stanje na osnovnim računima podskupine 922 iskazano je u poslovnim knjigama i financijskim izvještajima Dječjeg vrtića Vlakić Martijanec na dan 31.12.202</w:t>
      </w:r>
      <w:r w:rsidR="00B44BB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godine, a njegova struktura je slijedeća:</w:t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4066"/>
        <w:gridCol w:w="1673"/>
        <w:gridCol w:w="1536"/>
        <w:gridCol w:w="1787"/>
      </w:tblGrid>
      <w:tr w:rsidR="0083718E" w14:paraId="31742A8D" w14:textId="77777777" w:rsidTr="00B44BB6">
        <w:tc>
          <w:tcPr>
            <w:tcW w:w="4066" w:type="dxa"/>
          </w:tcPr>
          <w:p w14:paraId="1C75B8C6" w14:textId="77777777" w:rsidR="0083718E" w:rsidRPr="00376B14" w:rsidRDefault="0083718E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3" w:type="dxa"/>
          </w:tcPr>
          <w:p w14:paraId="6B3E3528" w14:textId="77777777" w:rsidR="0083718E" w:rsidRPr="00376B14" w:rsidRDefault="001C3B5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B14">
              <w:rPr>
                <w:rFonts w:ascii="Times New Roman" w:hAnsi="Times New Roman"/>
                <w:sz w:val="24"/>
                <w:szCs w:val="24"/>
              </w:rPr>
              <w:t>Ostvareno ranijih godina</w:t>
            </w:r>
          </w:p>
        </w:tc>
        <w:tc>
          <w:tcPr>
            <w:tcW w:w="1536" w:type="dxa"/>
          </w:tcPr>
          <w:p w14:paraId="4C8A2655" w14:textId="10816A56" w:rsidR="0083718E" w:rsidRPr="00376B14" w:rsidRDefault="001C3B5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B14">
              <w:rPr>
                <w:rFonts w:ascii="Times New Roman" w:hAnsi="Times New Roman"/>
                <w:sz w:val="24"/>
                <w:szCs w:val="24"/>
              </w:rPr>
              <w:t>Ostvareno u 202</w:t>
            </w:r>
            <w:r w:rsidR="00B44BB6">
              <w:rPr>
                <w:rFonts w:ascii="Times New Roman" w:hAnsi="Times New Roman"/>
                <w:sz w:val="24"/>
                <w:szCs w:val="24"/>
              </w:rPr>
              <w:t>5</w:t>
            </w:r>
            <w:r w:rsidRPr="00376B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87" w:type="dxa"/>
          </w:tcPr>
          <w:p w14:paraId="6AED6CCF" w14:textId="5781D1E9" w:rsidR="0083718E" w:rsidRPr="00376B14" w:rsidRDefault="001C3B5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B14">
              <w:rPr>
                <w:rFonts w:ascii="Times New Roman" w:hAnsi="Times New Roman"/>
                <w:sz w:val="24"/>
                <w:szCs w:val="24"/>
              </w:rPr>
              <w:t>Stanje 31.12.202</w:t>
            </w:r>
            <w:r w:rsidR="00B44BB6">
              <w:rPr>
                <w:rFonts w:ascii="Times New Roman" w:hAnsi="Times New Roman"/>
                <w:sz w:val="24"/>
                <w:szCs w:val="24"/>
              </w:rPr>
              <w:t>5</w:t>
            </w:r>
            <w:r w:rsidRPr="00376B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3718E" w14:paraId="6C74FD81" w14:textId="77777777" w:rsidTr="00B44BB6">
        <w:tc>
          <w:tcPr>
            <w:tcW w:w="4066" w:type="dxa"/>
          </w:tcPr>
          <w:p w14:paraId="509125AF" w14:textId="7C4CA457" w:rsidR="0083718E" w:rsidRPr="00376B14" w:rsidRDefault="001C3B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14">
              <w:rPr>
                <w:rFonts w:ascii="Times New Roman" w:hAnsi="Times New Roman"/>
                <w:sz w:val="24"/>
                <w:szCs w:val="24"/>
              </w:rPr>
              <w:t>92211</w:t>
            </w:r>
            <w:r w:rsidR="003A0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6B14">
              <w:rPr>
                <w:rFonts w:ascii="Times New Roman" w:hAnsi="Times New Roman"/>
                <w:sz w:val="24"/>
                <w:szCs w:val="24"/>
              </w:rPr>
              <w:t>Višak prihoda poslovanja</w:t>
            </w:r>
          </w:p>
        </w:tc>
        <w:tc>
          <w:tcPr>
            <w:tcW w:w="1673" w:type="dxa"/>
          </w:tcPr>
          <w:p w14:paraId="6B5F88D5" w14:textId="1CA4EF7D" w:rsidR="0083718E" w:rsidRPr="00376B14" w:rsidRDefault="00B44BB6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7.318,26</w:t>
            </w:r>
          </w:p>
        </w:tc>
        <w:tc>
          <w:tcPr>
            <w:tcW w:w="1536" w:type="dxa"/>
          </w:tcPr>
          <w:p w14:paraId="4B11408D" w14:textId="05AFD070" w:rsidR="0083718E" w:rsidRPr="00376B14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87" w:type="dxa"/>
          </w:tcPr>
          <w:p w14:paraId="6FE62DB9" w14:textId="7ECD5A79" w:rsidR="0083718E" w:rsidRPr="00376B14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7.318,26</w:t>
            </w:r>
          </w:p>
        </w:tc>
      </w:tr>
      <w:tr w:rsidR="00B44BB6" w14:paraId="04690366" w14:textId="77777777" w:rsidTr="00B44BB6">
        <w:tc>
          <w:tcPr>
            <w:tcW w:w="4066" w:type="dxa"/>
          </w:tcPr>
          <w:p w14:paraId="6558F5A0" w14:textId="6BCA51C3" w:rsidR="00B44BB6" w:rsidRPr="00376B14" w:rsidRDefault="003A01AC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92221 Manjak prihoda poslovanja </w:t>
            </w:r>
          </w:p>
        </w:tc>
        <w:tc>
          <w:tcPr>
            <w:tcW w:w="1673" w:type="dxa"/>
          </w:tcPr>
          <w:p w14:paraId="20D3D784" w14:textId="41311779" w:rsidR="00B44BB6" w:rsidRPr="00376B14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14:paraId="79FF9501" w14:textId="666833CD" w:rsidR="00B44BB6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904,49</w:t>
            </w:r>
          </w:p>
        </w:tc>
        <w:tc>
          <w:tcPr>
            <w:tcW w:w="1787" w:type="dxa"/>
          </w:tcPr>
          <w:p w14:paraId="5D042E17" w14:textId="4CC76118" w:rsidR="00B44BB6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904,49</w:t>
            </w:r>
          </w:p>
        </w:tc>
      </w:tr>
      <w:tr w:rsidR="0083718E" w14:paraId="077A8199" w14:textId="77777777" w:rsidTr="00B44BB6">
        <w:tc>
          <w:tcPr>
            <w:tcW w:w="4066" w:type="dxa"/>
          </w:tcPr>
          <w:p w14:paraId="5F2E1BE6" w14:textId="77777777" w:rsidR="0083718E" w:rsidRPr="00376B14" w:rsidRDefault="001C3B57">
            <w:pPr>
              <w:spacing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76B14">
              <w:rPr>
                <w:rFonts w:ascii="Times New Roman" w:hAnsi="Times New Roman"/>
                <w:sz w:val="24"/>
                <w:szCs w:val="24"/>
              </w:rPr>
              <w:t xml:space="preserve">92222 Manjak prihoda od </w:t>
            </w:r>
            <w:proofErr w:type="spellStart"/>
            <w:r w:rsidRPr="00376B14">
              <w:rPr>
                <w:rFonts w:ascii="Times New Roman" w:hAnsi="Times New Roman"/>
                <w:sz w:val="24"/>
                <w:szCs w:val="24"/>
              </w:rPr>
              <w:t>nef</w:t>
            </w:r>
            <w:proofErr w:type="spellEnd"/>
            <w:r w:rsidRPr="00376B14">
              <w:rPr>
                <w:rFonts w:ascii="Times New Roman" w:hAnsi="Times New Roman"/>
                <w:sz w:val="24"/>
                <w:szCs w:val="24"/>
              </w:rPr>
              <w:t xml:space="preserve">. imovine </w:t>
            </w:r>
          </w:p>
        </w:tc>
        <w:tc>
          <w:tcPr>
            <w:tcW w:w="1673" w:type="dxa"/>
          </w:tcPr>
          <w:p w14:paraId="06F11EE6" w14:textId="7BD59126" w:rsidR="0083718E" w:rsidRPr="00376B14" w:rsidRDefault="00376B14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6B14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36" w:type="dxa"/>
          </w:tcPr>
          <w:p w14:paraId="6B3B16F3" w14:textId="51DC123A" w:rsidR="0083718E" w:rsidRPr="00376B14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3.126,50</w:t>
            </w:r>
          </w:p>
        </w:tc>
        <w:tc>
          <w:tcPr>
            <w:tcW w:w="1787" w:type="dxa"/>
          </w:tcPr>
          <w:p w14:paraId="54EC475C" w14:textId="729F246E" w:rsidR="003A01AC" w:rsidRPr="00376B14" w:rsidRDefault="003A01AC" w:rsidP="003A01AC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3.126,50</w:t>
            </w:r>
          </w:p>
        </w:tc>
      </w:tr>
      <w:tr w:rsidR="0083718E" w14:paraId="21B92331" w14:textId="77777777" w:rsidTr="00B44BB6">
        <w:tc>
          <w:tcPr>
            <w:tcW w:w="4066" w:type="dxa"/>
          </w:tcPr>
          <w:p w14:paraId="01CA70A6" w14:textId="77777777" w:rsidR="0083718E" w:rsidRPr="00376B14" w:rsidRDefault="001C3B57">
            <w:pPr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B14">
              <w:rPr>
                <w:rFonts w:ascii="Times New Roman" w:hAnsi="Times New Roman"/>
                <w:sz w:val="24"/>
                <w:szCs w:val="24"/>
              </w:rPr>
              <w:t>UKUPNO REZULTAT</w:t>
            </w:r>
          </w:p>
        </w:tc>
        <w:tc>
          <w:tcPr>
            <w:tcW w:w="1673" w:type="dxa"/>
          </w:tcPr>
          <w:p w14:paraId="4E504E45" w14:textId="0E787F1E" w:rsidR="0083718E" w:rsidRPr="00376B14" w:rsidRDefault="00B44BB6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7.318,26</w:t>
            </w:r>
          </w:p>
        </w:tc>
        <w:tc>
          <w:tcPr>
            <w:tcW w:w="1536" w:type="dxa"/>
          </w:tcPr>
          <w:p w14:paraId="79D78F39" w14:textId="7F945DA9" w:rsidR="0083718E" w:rsidRPr="00376B14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4.030,99</w:t>
            </w:r>
          </w:p>
        </w:tc>
        <w:tc>
          <w:tcPr>
            <w:tcW w:w="1787" w:type="dxa"/>
          </w:tcPr>
          <w:p w14:paraId="5D9E6C99" w14:textId="0E75E43A" w:rsidR="0083718E" w:rsidRPr="00376B14" w:rsidRDefault="003A01AC" w:rsidP="005C3DF0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3.287,27</w:t>
            </w:r>
          </w:p>
        </w:tc>
      </w:tr>
    </w:tbl>
    <w:p w14:paraId="5687E112" w14:textId="77777777" w:rsidR="0083718E" w:rsidRDefault="001C3B57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5D25A50" w14:textId="77777777" w:rsidR="0083718E" w:rsidRDefault="001C3B57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IV.</w:t>
      </w:r>
    </w:p>
    <w:p w14:paraId="61DF82AE" w14:textId="5C0857A8" w:rsidR="0083718E" w:rsidRDefault="001C3B57" w:rsidP="00F407CA">
      <w:pPr>
        <w:contextualSpacing/>
        <w:jc w:val="both"/>
      </w:pPr>
      <w:r>
        <w:rPr>
          <w:rFonts w:ascii="Times New Roman" w:hAnsi="Times New Roman"/>
          <w:color w:val="000000"/>
          <w:sz w:val="24"/>
          <w:szCs w:val="24"/>
        </w:rPr>
        <w:t>Višak prihoda poslovanja u iznosu od</w:t>
      </w:r>
      <w:r w:rsidR="00EF201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01AC">
        <w:rPr>
          <w:rFonts w:ascii="Times New Roman" w:hAnsi="Times New Roman"/>
          <w:color w:val="000000"/>
          <w:sz w:val="24"/>
          <w:szCs w:val="24"/>
        </w:rPr>
        <w:t>4.030,99</w:t>
      </w:r>
      <w:r w:rsidR="00376B14">
        <w:rPr>
          <w:rFonts w:ascii="Times New Roman" w:hAnsi="Times New Roman"/>
          <w:color w:val="000000"/>
          <w:sz w:val="24"/>
          <w:szCs w:val="24"/>
        </w:rPr>
        <w:t xml:space="preserve"> eura</w:t>
      </w:r>
      <w:r>
        <w:rPr>
          <w:rFonts w:ascii="Times New Roman" w:hAnsi="Times New Roman"/>
          <w:color w:val="000000"/>
          <w:sz w:val="24"/>
          <w:szCs w:val="24"/>
        </w:rPr>
        <w:t xml:space="preserve"> raspoređuje se za pokriće manjka prihoda </w:t>
      </w:r>
      <w:r w:rsidR="003A01AC">
        <w:rPr>
          <w:rFonts w:ascii="Times New Roman" w:hAnsi="Times New Roman"/>
          <w:color w:val="000000"/>
          <w:sz w:val="24"/>
          <w:szCs w:val="24"/>
        </w:rPr>
        <w:t xml:space="preserve">poslovanja u iznosu od 904,49 i manjak prihoda </w:t>
      </w:r>
      <w:r>
        <w:rPr>
          <w:rFonts w:ascii="Times New Roman" w:hAnsi="Times New Roman"/>
          <w:color w:val="000000"/>
          <w:sz w:val="24"/>
          <w:szCs w:val="24"/>
        </w:rPr>
        <w:t xml:space="preserve">od nefinancijske imovine u iznosu od </w:t>
      </w:r>
      <w:r w:rsidR="003A01AC">
        <w:rPr>
          <w:rFonts w:ascii="Times New Roman" w:hAnsi="Times New Roman"/>
          <w:color w:val="000000"/>
          <w:sz w:val="24"/>
          <w:szCs w:val="24"/>
        </w:rPr>
        <w:t>3.126,50</w:t>
      </w:r>
      <w:r w:rsidR="00F407CA">
        <w:rPr>
          <w:rFonts w:ascii="Times New Roman" w:hAnsi="Times New Roman"/>
          <w:color w:val="000000"/>
          <w:sz w:val="24"/>
          <w:szCs w:val="24"/>
        </w:rPr>
        <w:t xml:space="preserve"> eura. </w:t>
      </w:r>
      <w:r>
        <w:rPr>
          <w:rFonts w:ascii="Times New Roman" w:hAnsi="Times New Roman"/>
          <w:color w:val="000000"/>
          <w:sz w:val="24"/>
          <w:szCs w:val="24"/>
        </w:rPr>
        <w:t xml:space="preserve">Nakon izvršenog rasporeda dolazimo do viška prihoda poslovanja raspoloživ za korištenje u slijedećem razdoblju u iznosu od </w:t>
      </w:r>
      <w:r w:rsidR="003A01AC">
        <w:rPr>
          <w:rFonts w:ascii="Times New Roman" w:hAnsi="Times New Roman"/>
          <w:color w:val="000000"/>
          <w:sz w:val="24"/>
          <w:szCs w:val="24"/>
        </w:rPr>
        <w:t>3.287,27</w:t>
      </w:r>
      <w:r w:rsidR="00376B14">
        <w:rPr>
          <w:rFonts w:ascii="Times New Roman" w:hAnsi="Times New Roman"/>
          <w:color w:val="000000"/>
          <w:sz w:val="24"/>
          <w:szCs w:val="24"/>
        </w:rPr>
        <w:t xml:space="preserve"> eura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6A54253" w14:textId="77777777" w:rsidR="0083718E" w:rsidRDefault="0083718E">
      <w:pPr>
        <w:contextualSpacing/>
        <w:rPr>
          <w:rFonts w:ascii="Times New Roman" w:hAnsi="Times New Roman"/>
          <w:b/>
          <w:color w:val="FF0000"/>
          <w:sz w:val="24"/>
          <w:szCs w:val="24"/>
        </w:rPr>
      </w:pPr>
    </w:p>
    <w:p w14:paraId="1CEE4053" w14:textId="77777777" w:rsidR="0083718E" w:rsidRDefault="001C3B57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V.</w:t>
      </w:r>
    </w:p>
    <w:p w14:paraId="7B265F47" w14:textId="70C0B8A5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>Višak prihoda poslovanja raspoloživ za korištenje u slijedećem razdoblju, sukladno svojoj namjeni, uključiti će se u I. Izmjene i dopune financijskog plana Dječjeg vrtića Vlakić Martijanec za 202</w:t>
      </w:r>
      <w:r w:rsidR="003A01A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godinu.</w:t>
      </w:r>
    </w:p>
    <w:p w14:paraId="0A2230AA" w14:textId="77777777" w:rsidR="0083718E" w:rsidRDefault="0083718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5CB1A5A0" w14:textId="77777777" w:rsidR="0083718E" w:rsidRDefault="001C3B57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t>VI.</w:t>
      </w:r>
    </w:p>
    <w:p w14:paraId="262BC9FC" w14:textId="40C06476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>Ova Odluka stupa na snagu osmog dana od dana objave na oglasnoj ploči i mrežnoj stranici Vrtića</w:t>
      </w:r>
      <w:r w:rsidR="00376B14">
        <w:rPr>
          <w:rFonts w:ascii="Times New Roman" w:hAnsi="Times New Roman"/>
          <w:sz w:val="24"/>
          <w:szCs w:val="24"/>
        </w:rPr>
        <w:t>.</w:t>
      </w:r>
    </w:p>
    <w:p w14:paraId="78F0A0BC" w14:textId="77777777" w:rsidR="0083718E" w:rsidRDefault="0083718E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253447B" w14:textId="77777777" w:rsidR="0083718E" w:rsidRPr="00764341" w:rsidRDefault="0083718E">
      <w:pP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0F770A03" w14:textId="0DF82ACF" w:rsidR="0083718E" w:rsidRPr="00305A4A" w:rsidRDefault="001C3B57">
      <w:pPr>
        <w:contextualSpacing/>
        <w:jc w:val="both"/>
      </w:pPr>
      <w:r w:rsidRPr="00305A4A">
        <w:rPr>
          <w:rFonts w:ascii="Times New Roman" w:hAnsi="Times New Roman"/>
          <w:sz w:val="24"/>
          <w:szCs w:val="24"/>
        </w:rPr>
        <w:lastRenderedPageBreak/>
        <w:t xml:space="preserve">KLASA: </w:t>
      </w:r>
      <w:r w:rsidR="00FA6B11" w:rsidRPr="00305A4A">
        <w:rPr>
          <w:rFonts w:ascii="Times New Roman" w:hAnsi="Times New Roman"/>
          <w:sz w:val="24"/>
          <w:szCs w:val="24"/>
        </w:rPr>
        <w:t>400-0</w:t>
      </w:r>
      <w:r w:rsidR="00305A4A" w:rsidRPr="00305A4A">
        <w:rPr>
          <w:rFonts w:ascii="Times New Roman" w:hAnsi="Times New Roman"/>
          <w:sz w:val="24"/>
          <w:szCs w:val="24"/>
        </w:rPr>
        <w:t>2</w:t>
      </w:r>
      <w:r w:rsidR="00FA6B11" w:rsidRPr="00305A4A">
        <w:rPr>
          <w:rFonts w:ascii="Times New Roman" w:hAnsi="Times New Roman"/>
          <w:sz w:val="24"/>
          <w:szCs w:val="24"/>
        </w:rPr>
        <w:t>/2</w:t>
      </w:r>
      <w:r w:rsidR="00305A4A" w:rsidRPr="00305A4A">
        <w:rPr>
          <w:rFonts w:ascii="Times New Roman" w:hAnsi="Times New Roman"/>
          <w:sz w:val="24"/>
          <w:szCs w:val="24"/>
        </w:rPr>
        <w:t>6</w:t>
      </w:r>
      <w:r w:rsidR="00FA6B11" w:rsidRPr="00305A4A">
        <w:rPr>
          <w:rFonts w:ascii="Times New Roman" w:hAnsi="Times New Roman"/>
          <w:sz w:val="24"/>
          <w:szCs w:val="24"/>
        </w:rPr>
        <w:t>-01</w:t>
      </w:r>
      <w:r w:rsidRPr="00305A4A">
        <w:rPr>
          <w:rFonts w:ascii="Times New Roman" w:hAnsi="Times New Roman"/>
          <w:sz w:val="24"/>
          <w:szCs w:val="24"/>
        </w:rPr>
        <w:t>/01</w:t>
      </w:r>
    </w:p>
    <w:p w14:paraId="64C7DB12" w14:textId="7A4246E4" w:rsidR="0083718E" w:rsidRPr="00305A4A" w:rsidRDefault="001C3B57">
      <w:pPr>
        <w:contextualSpacing/>
        <w:jc w:val="both"/>
      </w:pPr>
      <w:r w:rsidRPr="00305A4A">
        <w:rPr>
          <w:rFonts w:ascii="Times New Roman" w:hAnsi="Times New Roman"/>
          <w:sz w:val="24"/>
          <w:szCs w:val="24"/>
        </w:rPr>
        <w:t>URBROJ: 2186-30-03-2</w:t>
      </w:r>
      <w:r w:rsidR="00305A4A" w:rsidRPr="00305A4A">
        <w:rPr>
          <w:rFonts w:ascii="Times New Roman" w:hAnsi="Times New Roman"/>
          <w:sz w:val="24"/>
          <w:szCs w:val="24"/>
        </w:rPr>
        <w:t>6</w:t>
      </w:r>
      <w:r w:rsidRPr="00305A4A">
        <w:rPr>
          <w:rFonts w:ascii="Times New Roman" w:hAnsi="Times New Roman"/>
          <w:sz w:val="24"/>
          <w:szCs w:val="24"/>
        </w:rPr>
        <w:t>-2</w:t>
      </w:r>
    </w:p>
    <w:p w14:paraId="622C3467" w14:textId="5E464101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Martijanec, </w:t>
      </w:r>
      <w:r w:rsidR="003A01AC">
        <w:rPr>
          <w:rFonts w:ascii="Times New Roman" w:hAnsi="Times New Roman"/>
          <w:sz w:val="24"/>
          <w:szCs w:val="24"/>
        </w:rPr>
        <w:t>1</w:t>
      </w:r>
      <w:r w:rsidR="00F16B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5A2637">
        <w:rPr>
          <w:rFonts w:ascii="Times New Roman" w:hAnsi="Times New Roman"/>
          <w:sz w:val="24"/>
          <w:szCs w:val="24"/>
        </w:rPr>
        <w:t>ožujka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A01A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godine</w:t>
      </w:r>
    </w:p>
    <w:p w14:paraId="54E33EB7" w14:textId="77777777" w:rsidR="0083718E" w:rsidRDefault="0083718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CE9D084" w14:textId="77777777" w:rsidR="0083718E" w:rsidRDefault="0083718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20F13039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PREDSJEDNICA UPRAVNOG VIJEĆA</w:t>
      </w:r>
    </w:p>
    <w:p w14:paraId="5FD3AD22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DV Vlakić Martijanec</w:t>
      </w:r>
    </w:p>
    <w:p w14:paraId="56A5D48E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32D8384F" w14:textId="77777777" w:rsidR="0083718E" w:rsidRDefault="001C3B57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______________________</w:t>
      </w:r>
    </w:p>
    <w:p w14:paraId="2BF4F7AE" w14:textId="77777777" w:rsidR="0083718E" w:rsidRDefault="001C3B57">
      <w:pPr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Sanja Grković, mag. </w:t>
      </w:r>
      <w:proofErr w:type="spellStart"/>
      <w:r>
        <w:rPr>
          <w:rFonts w:ascii="Times New Roman" w:hAnsi="Times New Roman"/>
          <w:sz w:val="24"/>
          <w:szCs w:val="24"/>
        </w:rPr>
        <w:t>oec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FCEA4E6" w14:textId="1C4254BF" w:rsidR="0083718E" w:rsidRDefault="00305A4A">
      <w:pPr>
        <w:contextualSpacing/>
        <w:jc w:val="both"/>
      </w:pPr>
      <w:r>
        <w:rPr>
          <w:noProof/>
        </w:rPr>
        <w:drawing>
          <wp:inline distT="0" distB="0" distL="0" distR="0" wp14:anchorId="37B9DDAF" wp14:editId="707A4230">
            <wp:extent cx="1143000" cy="304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1F416" w14:textId="1A58C013" w:rsidR="00305A4A" w:rsidRDefault="00305A4A">
      <w:pPr>
        <w:contextualSpacing/>
        <w:jc w:val="both"/>
      </w:pPr>
      <w:r w:rsidRPr="00305A4A">
        <w:t>218630|40002260101|2</w:t>
      </w:r>
    </w:p>
    <w:sectPr w:rsidR="00305A4A">
      <w:pgSz w:w="11906" w:h="16838"/>
      <w:pgMar w:top="1417" w:right="1417" w:bottom="1417" w:left="1417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8E"/>
    <w:rsid w:val="001C3B57"/>
    <w:rsid w:val="00305A4A"/>
    <w:rsid w:val="00316C21"/>
    <w:rsid w:val="00376B14"/>
    <w:rsid w:val="003A01AC"/>
    <w:rsid w:val="003C40FB"/>
    <w:rsid w:val="0046449E"/>
    <w:rsid w:val="004B4022"/>
    <w:rsid w:val="005868BA"/>
    <w:rsid w:val="005A2637"/>
    <w:rsid w:val="005C3DF0"/>
    <w:rsid w:val="00737E8C"/>
    <w:rsid w:val="00764341"/>
    <w:rsid w:val="007C4887"/>
    <w:rsid w:val="00831832"/>
    <w:rsid w:val="0083718E"/>
    <w:rsid w:val="008852C7"/>
    <w:rsid w:val="00B44BB6"/>
    <w:rsid w:val="00C12E04"/>
    <w:rsid w:val="00D92F4C"/>
    <w:rsid w:val="00E97493"/>
    <w:rsid w:val="00EF2014"/>
    <w:rsid w:val="00F16BD7"/>
    <w:rsid w:val="00F24155"/>
    <w:rsid w:val="00F3726D"/>
    <w:rsid w:val="00F407CA"/>
    <w:rsid w:val="00FA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8AC"/>
  <w15:docId w15:val="{B587CDC9-B44F-47EF-AF55-C2143B83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Cs w:val="22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rPr>
      <w:color w:val="0563C1"/>
      <w:u w:val="single"/>
    </w:rPr>
  </w:style>
  <w:style w:type="character" w:customStyle="1" w:styleId="TekstbaloniaChar">
    <w:name w:val="Tekst balončića Char"/>
    <w:basedOn w:val="Zadanifontodlomka"/>
    <w:qFormat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510365"/>
    <w:rPr>
      <w:b/>
      <w:bCs/>
    </w:rPr>
  </w:style>
  <w:style w:type="character" w:customStyle="1" w:styleId="ListLabel1">
    <w:name w:val="ListLabel 1"/>
    <w:qFormat/>
    <w:rPr>
      <w:rFonts w:eastAsia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eastAsia="Wingdings" w:cs="Wingdings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Wingdings"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Wingdings" w:cs="Wingdings"/>
    </w:rPr>
  </w:style>
  <w:style w:type="character" w:customStyle="1" w:styleId="ListLabel8">
    <w:name w:val="ListLabel 8"/>
    <w:qFormat/>
    <w:rPr>
      <w:rFonts w:eastAsia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Wingdings" w:cs="Wingdings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qFormat/>
    <w:pPr>
      <w:ind w:left="720"/>
      <w:contextualSpacing/>
    </w:pPr>
  </w:style>
  <w:style w:type="table" w:styleId="Reetkatablice">
    <w:name w:val="Table Grid"/>
    <w:basedOn w:val="Obinatablica"/>
    <w:uiPriority w:val="99"/>
    <w:rsid w:val="00665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amd</dc:creator>
  <dc:description/>
  <cp:lastModifiedBy>Kristina Lončarić</cp:lastModifiedBy>
  <cp:revision>31</cp:revision>
  <cp:lastPrinted>2026-03-16T08:00:00Z</cp:lastPrinted>
  <dcterms:created xsi:type="dcterms:W3CDTF">2022-02-02T11:36:00Z</dcterms:created>
  <dcterms:modified xsi:type="dcterms:W3CDTF">2026-03-16T08:00:00Z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